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887" w:rsidRDefault="00672887" w:rsidP="00672887">
      <w:pPr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экзаменационных вопросов по курсу «Клеточная биология» для магистрантов </w:t>
      </w:r>
      <w:r w:rsidR="00840712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курса </w:t>
      </w:r>
      <w:r w:rsidR="00905666">
        <w:rPr>
          <w:rFonts w:ascii="Times New Roman" w:hAnsi="Times New Roman"/>
          <w:b/>
          <w:sz w:val="28"/>
          <w:szCs w:val="28"/>
        </w:rPr>
        <w:t>по</w:t>
      </w:r>
    </w:p>
    <w:p w:rsidR="00672887" w:rsidRDefault="00672887" w:rsidP="00672887">
      <w:pPr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специальности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«6М060700 –Биология»</w:t>
      </w:r>
    </w:p>
    <w:p w:rsidR="00672887" w:rsidRDefault="00672887" w:rsidP="00672887">
      <w:pPr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72887" w:rsidRDefault="00E53C75" w:rsidP="00E53C75">
      <w:pPr>
        <w:pStyle w:val="1"/>
        <w:spacing w:before="0" w:after="0"/>
        <w:ind w:left="0"/>
        <w:rPr>
          <w:rFonts w:ascii="Times New Roman" w:hAnsi="Times New Roman"/>
          <w:b w:val="0"/>
          <w:sz w:val="24"/>
          <w:szCs w:val="24"/>
          <w:lang w:val="kk-KZ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="00672887" w:rsidRPr="00672887">
        <w:rPr>
          <w:rFonts w:ascii="Times New Roman" w:hAnsi="Times New Roman" w:cs="Times New Roman"/>
          <w:b w:val="0"/>
          <w:sz w:val="24"/>
          <w:szCs w:val="24"/>
        </w:rPr>
        <w:t>Основные этапы эволюции клеток</w:t>
      </w:r>
      <w:r w:rsidR="00672887" w:rsidRPr="00672887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672887" w:rsidRPr="00672887">
        <w:rPr>
          <w:rFonts w:ascii="Times New Roman" w:hAnsi="Times New Roman" w:cs="Times New Roman"/>
          <w:b w:val="0"/>
          <w:sz w:val="24"/>
          <w:szCs w:val="24"/>
        </w:rPr>
        <w:t>Молекулярная предбиологическая эволюция</w:t>
      </w:r>
      <w:proofErr w:type="gramStart"/>
      <w:r w:rsidR="00672887" w:rsidRPr="00672887">
        <w:rPr>
          <w:rFonts w:ascii="Times New Roman" w:hAnsi="Times New Roman" w:cs="Times New Roman"/>
          <w:b w:val="0"/>
          <w:sz w:val="24"/>
          <w:szCs w:val="24"/>
        </w:rPr>
        <w:t>. происхождение</w:t>
      </w:r>
      <w:proofErr w:type="gramEnd"/>
      <w:r w:rsidR="00672887" w:rsidRPr="00672887">
        <w:rPr>
          <w:rFonts w:ascii="Times New Roman" w:hAnsi="Times New Roman" w:cs="Times New Roman"/>
          <w:b w:val="0"/>
          <w:sz w:val="24"/>
          <w:szCs w:val="24"/>
        </w:rPr>
        <w:t xml:space="preserve"> органического мира от одного предка с точки зрения молекулярной биологии.</w:t>
      </w:r>
      <w:r w:rsidR="00672887" w:rsidRPr="0067288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72887" w:rsidRPr="00672887">
        <w:rPr>
          <w:rFonts w:ascii="Times New Roman" w:hAnsi="Times New Roman"/>
          <w:b w:val="0"/>
          <w:sz w:val="24"/>
          <w:szCs w:val="24"/>
          <w:lang w:val="kk-KZ"/>
        </w:rPr>
        <w:t>Методы клеточной биологии</w:t>
      </w:r>
      <w:r w:rsidR="00672887" w:rsidRPr="00672887">
        <w:rPr>
          <w:rFonts w:ascii="Times New Roman" w:hAnsi="Times New Roman"/>
          <w:b w:val="0"/>
          <w:sz w:val="24"/>
          <w:szCs w:val="24"/>
          <w:lang w:val="kk-KZ"/>
        </w:rPr>
        <w:t>.</w:t>
      </w:r>
      <w:r w:rsidR="00672887" w:rsidRPr="00672887">
        <w:rPr>
          <w:rFonts w:ascii="Times New Roman" w:hAnsi="Times New Roman"/>
          <w:b w:val="0"/>
          <w:sz w:val="24"/>
          <w:szCs w:val="24"/>
          <w:lang w:val="kk-KZ"/>
        </w:rPr>
        <w:t xml:space="preserve">Метод клеточных культур. Культуральные питательные среды. Условия культивирования клеток и тканей вне организма. Особенности культивирования растительных и животных клеток. Методы визулизации клеток в культуре (фазово-контрастная микроскопия, флуоресцентная микроскопия, инвертированная, конфокальная микроскопия). Цейтраферная съемка клеток в культуре. Методы микрохирургии. Микроманипуляторы. Получение гибридом. </w:t>
      </w:r>
    </w:p>
    <w:p w:rsidR="00672887" w:rsidRPr="00672887" w:rsidRDefault="00672887" w:rsidP="00E53C75">
      <w:pPr>
        <w:pStyle w:val="1"/>
        <w:spacing w:before="0" w:after="0"/>
        <w:ind w:left="0" w:firstLine="720"/>
        <w:rPr>
          <w:rFonts w:ascii="Times New Roman" w:hAnsi="Times New Roman"/>
          <w:b w:val="0"/>
          <w:sz w:val="24"/>
          <w:szCs w:val="24"/>
        </w:rPr>
      </w:pPr>
      <w:r w:rsidRPr="00672887">
        <w:rPr>
          <w:rFonts w:ascii="Times New Roman" w:hAnsi="Times New Roman" w:cs="Times New Roman"/>
          <w:b w:val="0"/>
          <w:sz w:val="24"/>
          <w:szCs w:val="24"/>
        </w:rPr>
        <w:t>Взаимодействие клеток с окружающей средой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672887">
        <w:rPr>
          <w:rFonts w:ascii="Times New Roman" w:hAnsi="Times New Roman"/>
          <w:b w:val="0"/>
          <w:sz w:val="24"/>
          <w:szCs w:val="24"/>
        </w:rPr>
        <w:t xml:space="preserve">Основные действующие на клетки факторы физической среды (гравитационное поле и акустические волны, электрические поля и электромагнитные волны). Природные и антропогенные факторы химической окружающей среды (питательные вещества, регуляторные молекулы, гормоны, ксенобиотики). Кооперация и конкуренция клеток и организмов друг с другом. Молекулярная организация ферментов эндоплазматического </w:t>
      </w:r>
      <w:proofErr w:type="spellStart"/>
      <w:r w:rsidRPr="00672887">
        <w:rPr>
          <w:rFonts w:ascii="Times New Roman" w:hAnsi="Times New Roman"/>
          <w:b w:val="0"/>
          <w:sz w:val="24"/>
          <w:szCs w:val="24"/>
        </w:rPr>
        <w:t>ретикулума</w:t>
      </w:r>
      <w:proofErr w:type="spellEnd"/>
      <w:r w:rsidRPr="00672887">
        <w:rPr>
          <w:rFonts w:ascii="Times New Roman" w:hAnsi="Times New Roman"/>
          <w:b w:val="0"/>
          <w:sz w:val="24"/>
          <w:szCs w:val="24"/>
        </w:rPr>
        <w:t xml:space="preserve">, катализирующих метаболизм </w:t>
      </w:r>
      <w:proofErr w:type="spellStart"/>
      <w:r w:rsidRPr="00672887">
        <w:rPr>
          <w:rFonts w:ascii="Times New Roman" w:hAnsi="Times New Roman"/>
          <w:b w:val="0"/>
          <w:sz w:val="24"/>
          <w:szCs w:val="24"/>
        </w:rPr>
        <w:t>ксенобиотиков</w:t>
      </w:r>
      <w:proofErr w:type="spellEnd"/>
      <w:r w:rsidRPr="00672887">
        <w:rPr>
          <w:rFonts w:ascii="Times New Roman" w:hAnsi="Times New Roman"/>
          <w:b w:val="0"/>
          <w:sz w:val="24"/>
          <w:szCs w:val="24"/>
        </w:rPr>
        <w:t>. Антиоксидантные системы клеток.</w:t>
      </w:r>
    </w:p>
    <w:p w:rsidR="00672887" w:rsidRPr="00672887" w:rsidRDefault="00672887" w:rsidP="00E53C75">
      <w:pPr>
        <w:ind w:left="0" w:firstLine="720"/>
        <w:rPr>
          <w:rFonts w:ascii="Times New Roman" w:hAnsi="Times New Roman"/>
          <w:sz w:val="24"/>
          <w:szCs w:val="24"/>
        </w:rPr>
      </w:pPr>
      <w:r w:rsidRPr="00672887">
        <w:rPr>
          <w:rFonts w:ascii="Times New Roman" w:hAnsi="Times New Roman"/>
          <w:sz w:val="24"/>
          <w:szCs w:val="24"/>
        </w:rPr>
        <w:t>Организация и эволюция ядерного генома.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2887">
        <w:rPr>
          <w:rFonts w:ascii="Times New Roman" w:hAnsi="Times New Roman"/>
          <w:sz w:val="24"/>
          <w:szCs w:val="24"/>
        </w:rPr>
        <w:t>Современные представления об организации клеточного ядра. Строение ядерной оболочки и ядерных пор.  Структура и репликация хромосомы. Синтез и процессинг РНК. Контроль генной экспрессии. Дифференцировка клеток и ее связь с экспрессией генов. Роль ядра и цитоплазмы в экспрессии и репрессировании генов.  Компетенция и детерминация. Эволюция ядерного генома, эволюция хромосом.</w:t>
      </w:r>
    </w:p>
    <w:p w:rsidR="00672887" w:rsidRPr="00672887" w:rsidRDefault="00672887" w:rsidP="00E53C75">
      <w:pPr>
        <w:pStyle w:val="1"/>
        <w:spacing w:before="0" w:after="0"/>
        <w:ind w:left="0" w:firstLine="720"/>
        <w:rPr>
          <w:rFonts w:ascii="Times New Roman" w:hAnsi="Times New Roman"/>
          <w:b w:val="0"/>
          <w:sz w:val="24"/>
          <w:szCs w:val="24"/>
        </w:rPr>
      </w:pPr>
      <w:r w:rsidRPr="00672887">
        <w:rPr>
          <w:rFonts w:ascii="Times New Roman" w:hAnsi="Times New Roman"/>
          <w:b w:val="0"/>
          <w:sz w:val="24"/>
          <w:szCs w:val="24"/>
        </w:rPr>
        <w:t xml:space="preserve">Молекулярная и пространственная организация </w:t>
      </w:r>
      <w:proofErr w:type="spellStart"/>
      <w:r w:rsidRPr="00672887">
        <w:rPr>
          <w:rFonts w:ascii="Times New Roman" w:hAnsi="Times New Roman"/>
          <w:b w:val="0"/>
          <w:sz w:val="24"/>
          <w:szCs w:val="24"/>
        </w:rPr>
        <w:t>хромосом</w:t>
      </w:r>
      <w:r>
        <w:rPr>
          <w:rFonts w:ascii="Times New Roman" w:hAnsi="Times New Roman"/>
          <w:b w:val="0"/>
          <w:sz w:val="24"/>
          <w:szCs w:val="24"/>
        </w:rPr>
        <w:t>.</w:t>
      </w:r>
      <w:r w:rsidRPr="00672887">
        <w:rPr>
          <w:rFonts w:ascii="Times New Roman" w:hAnsi="Times New Roman"/>
          <w:b w:val="0"/>
          <w:sz w:val="24"/>
          <w:szCs w:val="24"/>
        </w:rPr>
        <w:t>Эу</w:t>
      </w:r>
      <w:proofErr w:type="spellEnd"/>
      <w:r w:rsidRPr="00672887">
        <w:rPr>
          <w:rFonts w:ascii="Times New Roman" w:hAnsi="Times New Roman"/>
          <w:b w:val="0"/>
          <w:sz w:val="24"/>
          <w:szCs w:val="24"/>
        </w:rPr>
        <w:t xml:space="preserve">- и </w:t>
      </w:r>
      <w:proofErr w:type="spellStart"/>
      <w:r w:rsidRPr="00672887">
        <w:rPr>
          <w:rFonts w:ascii="Times New Roman" w:hAnsi="Times New Roman"/>
          <w:b w:val="0"/>
          <w:sz w:val="24"/>
          <w:szCs w:val="24"/>
        </w:rPr>
        <w:t>гетерохроматин</w:t>
      </w:r>
      <w:proofErr w:type="spellEnd"/>
      <w:r w:rsidRPr="00672887">
        <w:rPr>
          <w:rFonts w:ascii="Times New Roman" w:hAnsi="Times New Roman"/>
          <w:b w:val="0"/>
          <w:sz w:val="24"/>
          <w:szCs w:val="24"/>
        </w:rPr>
        <w:t xml:space="preserve">. Роль </w:t>
      </w:r>
      <w:proofErr w:type="spellStart"/>
      <w:r w:rsidRPr="00672887">
        <w:rPr>
          <w:rFonts w:ascii="Times New Roman" w:hAnsi="Times New Roman"/>
          <w:b w:val="0"/>
          <w:sz w:val="24"/>
          <w:szCs w:val="24"/>
        </w:rPr>
        <w:t>гистоновых</w:t>
      </w:r>
      <w:proofErr w:type="spellEnd"/>
      <w:r w:rsidRPr="00672887">
        <w:rPr>
          <w:rFonts w:ascii="Times New Roman" w:hAnsi="Times New Roman"/>
          <w:b w:val="0"/>
          <w:sz w:val="24"/>
          <w:szCs w:val="24"/>
        </w:rPr>
        <w:t xml:space="preserve"> белков в процессах </w:t>
      </w:r>
      <w:proofErr w:type="spellStart"/>
      <w:r w:rsidRPr="00672887">
        <w:rPr>
          <w:rFonts w:ascii="Times New Roman" w:hAnsi="Times New Roman"/>
          <w:b w:val="0"/>
          <w:sz w:val="24"/>
          <w:szCs w:val="24"/>
        </w:rPr>
        <w:t>компактизации</w:t>
      </w:r>
      <w:proofErr w:type="spellEnd"/>
      <w:r w:rsidRPr="00672887">
        <w:rPr>
          <w:rFonts w:ascii="Times New Roman" w:hAnsi="Times New Roman"/>
          <w:b w:val="0"/>
          <w:sz w:val="24"/>
          <w:szCs w:val="24"/>
        </w:rPr>
        <w:t xml:space="preserve"> ДНК. Состояние хромосом на разных уровнях жизни клетки. Структурная роль </w:t>
      </w:r>
      <w:proofErr w:type="spellStart"/>
      <w:r w:rsidRPr="00672887">
        <w:rPr>
          <w:rFonts w:ascii="Times New Roman" w:hAnsi="Times New Roman"/>
          <w:b w:val="0"/>
          <w:sz w:val="24"/>
          <w:szCs w:val="24"/>
        </w:rPr>
        <w:t>нуклеосом</w:t>
      </w:r>
      <w:proofErr w:type="spellEnd"/>
      <w:r w:rsidRPr="00672887">
        <w:rPr>
          <w:rFonts w:ascii="Times New Roman" w:hAnsi="Times New Roman"/>
          <w:b w:val="0"/>
          <w:sz w:val="24"/>
          <w:szCs w:val="24"/>
        </w:rPr>
        <w:t xml:space="preserve">.  </w:t>
      </w:r>
      <w:proofErr w:type="spellStart"/>
      <w:r w:rsidRPr="00672887">
        <w:rPr>
          <w:rFonts w:ascii="Times New Roman" w:hAnsi="Times New Roman"/>
          <w:b w:val="0"/>
          <w:sz w:val="24"/>
          <w:szCs w:val="24"/>
        </w:rPr>
        <w:t>Нуклеосомы</w:t>
      </w:r>
      <w:proofErr w:type="spellEnd"/>
      <w:r w:rsidRPr="00672887">
        <w:rPr>
          <w:rFonts w:ascii="Times New Roman" w:hAnsi="Times New Roman"/>
          <w:b w:val="0"/>
          <w:sz w:val="24"/>
          <w:szCs w:val="24"/>
        </w:rPr>
        <w:t xml:space="preserve"> при репликации и транскрипции. </w:t>
      </w:r>
      <w:proofErr w:type="spellStart"/>
      <w:r w:rsidRPr="00672887">
        <w:rPr>
          <w:rFonts w:ascii="Times New Roman" w:hAnsi="Times New Roman"/>
          <w:b w:val="0"/>
          <w:sz w:val="24"/>
          <w:szCs w:val="24"/>
        </w:rPr>
        <w:t>Коровые</w:t>
      </w:r>
      <w:proofErr w:type="spellEnd"/>
      <w:r w:rsidRPr="0067288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672887">
        <w:rPr>
          <w:rFonts w:ascii="Times New Roman" w:hAnsi="Times New Roman"/>
          <w:b w:val="0"/>
          <w:sz w:val="24"/>
          <w:szCs w:val="24"/>
        </w:rPr>
        <w:t>гистоновые</w:t>
      </w:r>
      <w:proofErr w:type="spellEnd"/>
      <w:r w:rsidRPr="00672887">
        <w:rPr>
          <w:rFonts w:ascii="Times New Roman" w:hAnsi="Times New Roman"/>
          <w:b w:val="0"/>
          <w:sz w:val="24"/>
          <w:szCs w:val="24"/>
        </w:rPr>
        <w:t xml:space="preserve"> белки. Разные уровни </w:t>
      </w:r>
      <w:proofErr w:type="spellStart"/>
      <w:r w:rsidRPr="00672887">
        <w:rPr>
          <w:rFonts w:ascii="Times New Roman" w:hAnsi="Times New Roman"/>
          <w:b w:val="0"/>
          <w:sz w:val="24"/>
          <w:szCs w:val="24"/>
        </w:rPr>
        <w:t>компактизации</w:t>
      </w:r>
      <w:proofErr w:type="spellEnd"/>
      <w:r w:rsidRPr="00672887">
        <w:rPr>
          <w:rFonts w:ascii="Times New Roman" w:hAnsi="Times New Roman"/>
          <w:b w:val="0"/>
          <w:sz w:val="24"/>
          <w:szCs w:val="24"/>
        </w:rPr>
        <w:t xml:space="preserve"> ДНК, </w:t>
      </w:r>
      <w:proofErr w:type="spellStart"/>
      <w:r w:rsidRPr="00672887">
        <w:rPr>
          <w:rFonts w:ascii="Times New Roman" w:hAnsi="Times New Roman"/>
          <w:b w:val="0"/>
          <w:sz w:val="24"/>
          <w:szCs w:val="24"/>
        </w:rPr>
        <w:t>нуклеомеры</w:t>
      </w:r>
      <w:proofErr w:type="spellEnd"/>
      <w:r w:rsidRPr="00672887">
        <w:rPr>
          <w:rFonts w:ascii="Times New Roman" w:hAnsi="Times New Roman"/>
          <w:b w:val="0"/>
          <w:sz w:val="24"/>
          <w:szCs w:val="24"/>
        </w:rPr>
        <w:t>, хромомеры, хроматиновые фибриллы. Морфологическая идентификация хромосом. Тонкая структура хромосом. Хромосомные аномалии, возникающие на уровне соматических клеток</w:t>
      </w:r>
    </w:p>
    <w:p w:rsidR="00672887" w:rsidRPr="00672887" w:rsidRDefault="00672887" w:rsidP="00E53C75">
      <w:pPr>
        <w:pStyle w:val="1"/>
        <w:spacing w:before="0" w:after="0"/>
        <w:ind w:lef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Pr="00672887">
        <w:rPr>
          <w:rFonts w:ascii="Times New Roman" w:hAnsi="Times New Roman" w:cs="Times New Roman"/>
          <w:b w:val="0"/>
          <w:sz w:val="24"/>
          <w:szCs w:val="24"/>
        </w:rPr>
        <w:t>Механизмы клеточного деления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E53C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72887">
        <w:rPr>
          <w:rFonts w:ascii="Times New Roman" w:hAnsi="Times New Roman"/>
          <w:b w:val="0"/>
          <w:sz w:val="24"/>
          <w:szCs w:val="24"/>
        </w:rPr>
        <w:t xml:space="preserve">Рост и деление клеток. Теория </w:t>
      </w:r>
      <w:proofErr w:type="spellStart"/>
      <w:r w:rsidRPr="00672887">
        <w:rPr>
          <w:rFonts w:ascii="Times New Roman" w:hAnsi="Times New Roman"/>
          <w:b w:val="0"/>
          <w:sz w:val="24"/>
          <w:szCs w:val="24"/>
        </w:rPr>
        <w:t>Хейфлика</w:t>
      </w:r>
      <w:proofErr w:type="spellEnd"/>
      <w:r w:rsidRPr="00672887">
        <w:rPr>
          <w:rFonts w:ascii="Times New Roman" w:hAnsi="Times New Roman"/>
          <w:b w:val="0"/>
          <w:sz w:val="24"/>
          <w:szCs w:val="24"/>
        </w:rPr>
        <w:t>. Фазы клеточного цикла и их взаимосвязь. Деление соматических и половых клеток. Митоз. Мейоз.</w:t>
      </w:r>
    </w:p>
    <w:p w:rsidR="00E53C75" w:rsidRDefault="00672887" w:rsidP="00E53C75">
      <w:pPr>
        <w:ind w:left="0" w:firstLine="720"/>
        <w:rPr>
          <w:rFonts w:ascii="Times New Roman" w:hAnsi="Times New Roman"/>
          <w:sz w:val="24"/>
          <w:szCs w:val="24"/>
        </w:rPr>
      </w:pPr>
      <w:r w:rsidRPr="00672887">
        <w:rPr>
          <w:rFonts w:ascii="Times New Roman" w:hAnsi="Times New Roman"/>
          <w:sz w:val="24"/>
          <w:szCs w:val="24"/>
        </w:rPr>
        <w:t>Регуляция клеточного цикла</w:t>
      </w:r>
      <w:r w:rsidR="00E53C75">
        <w:rPr>
          <w:rFonts w:ascii="Times New Roman" w:hAnsi="Times New Roman"/>
          <w:sz w:val="24"/>
          <w:szCs w:val="24"/>
        </w:rPr>
        <w:t xml:space="preserve">. </w:t>
      </w:r>
      <w:r w:rsidRPr="00672887">
        <w:rPr>
          <w:rFonts w:ascii="Times New Roman" w:hAnsi="Times New Roman"/>
          <w:sz w:val="24"/>
          <w:szCs w:val="24"/>
        </w:rPr>
        <w:t xml:space="preserve">Контроль клеточного деления и клеточного роста. Фактор стимуляции митоза. Модельные объекты для изучения клеточного цикла. </w:t>
      </w:r>
      <w:proofErr w:type="spellStart"/>
      <w:r w:rsidRPr="00672887">
        <w:rPr>
          <w:rFonts w:ascii="Times New Roman" w:hAnsi="Times New Roman"/>
          <w:sz w:val="24"/>
          <w:szCs w:val="24"/>
        </w:rPr>
        <w:t>Циклины</w:t>
      </w:r>
      <w:proofErr w:type="spellEnd"/>
      <w:r w:rsidRPr="00672887">
        <w:rPr>
          <w:rFonts w:ascii="Times New Roman" w:hAnsi="Times New Roman"/>
          <w:sz w:val="24"/>
          <w:szCs w:val="24"/>
        </w:rPr>
        <w:t>. Исследование контроля клеточного цикла на культуре клеток млекопитающих. Регуляция клеточного деления у млекопитающих Гены раннего и отложенного ответа.  Контрольные точки клеточного цикла. Белок р53.</w:t>
      </w:r>
    </w:p>
    <w:p w:rsidR="00E53C75" w:rsidRDefault="00672887" w:rsidP="00E53C75">
      <w:pPr>
        <w:ind w:left="0" w:firstLine="720"/>
        <w:rPr>
          <w:rFonts w:ascii="Times New Roman" w:hAnsi="Times New Roman"/>
          <w:sz w:val="24"/>
          <w:szCs w:val="24"/>
        </w:rPr>
      </w:pPr>
      <w:r w:rsidRPr="00672887">
        <w:rPr>
          <w:rFonts w:ascii="Times New Roman" w:hAnsi="Times New Roman"/>
          <w:sz w:val="24"/>
          <w:szCs w:val="24"/>
        </w:rPr>
        <w:t xml:space="preserve">Структура, функции и молекулярная организация </w:t>
      </w:r>
      <w:proofErr w:type="spellStart"/>
      <w:r w:rsidRPr="00672887">
        <w:rPr>
          <w:rFonts w:ascii="Times New Roman" w:hAnsi="Times New Roman"/>
          <w:sz w:val="24"/>
          <w:szCs w:val="24"/>
        </w:rPr>
        <w:t>биомембран</w:t>
      </w:r>
      <w:proofErr w:type="spellEnd"/>
      <w:r w:rsidR="00E53C75">
        <w:rPr>
          <w:rFonts w:ascii="Times New Roman" w:hAnsi="Times New Roman"/>
          <w:sz w:val="24"/>
          <w:szCs w:val="24"/>
        </w:rPr>
        <w:t xml:space="preserve">. </w:t>
      </w:r>
      <w:r w:rsidRPr="00672887">
        <w:rPr>
          <w:rFonts w:ascii="Times New Roman" w:hAnsi="Times New Roman"/>
          <w:sz w:val="24"/>
          <w:szCs w:val="24"/>
        </w:rPr>
        <w:t xml:space="preserve">Факторы, определяющие стабильность </w:t>
      </w:r>
      <w:proofErr w:type="spellStart"/>
      <w:r w:rsidRPr="00672887">
        <w:rPr>
          <w:rFonts w:ascii="Times New Roman" w:hAnsi="Times New Roman"/>
          <w:sz w:val="24"/>
          <w:szCs w:val="24"/>
        </w:rPr>
        <w:t>биомембран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. Химический состав и ультраструктура </w:t>
      </w:r>
      <w:proofErr w:type="spellStart"/>
      <w:r w:rsidRPr="00672887">
        <w:rPr>
          <w:rFonts w:ascii="Times New Roman" w:hAnsi="Times New Roman"/>
          <w:sz w:val="24"/>
          <w:szCs w:val="24"/>
        </w:rPr>
        <w:t>биомембран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. Локализация белков и липидов в </w:t>
      </w:r>
      <w:proofErr w:type="spellStart"/>
      <w:r w:rsidRPr="00672887">
        <w:rPr>
          <w:rFonts w:ascii="Times New Roman" w:hAnsi="Times New Roman"/>
          <w:sz w:val="24"/>
          <w:szCs w:val="24"/>
        </w:rPr>
        <w:t>биомембранах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. Межмолекулярные взаимодействия (электростатические, дисперсионные, гидрофобные) и подвижность </w:t>
      </w:r>
      <w:proofErr w:type="spellStart"/>
      <w:r w:rsidRPr="00672887">
        <w:rPr>
          <w:rFonts w:ascii="Times New Roman" w:hAnsi="Times New Roman"/>
          <w:sz w:val="24"/>
          <w:szCs w:val="24"/>
        </w:rPr>
        <w:t>внутримембранных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 компонентов.</w:t>
      </w:r>
      <w:r w:rsidR="00E53C75">
        <w:rPr>
          <w:rFonts w:ascii="Times New Roman" w:hAnsi="Times New Roman"/>
          <w:sz w:val="24"/>
          <w:szCs w:val="24"/>
        </w:rPr>
        <w:t xml:space="preserve"> </w:t>
      </w:r>
    </w:p>
    <w:p w:rsidR="00E53C75" w:rsidRDefault="00672887" w:rsidP="00E53C75">
      <w:pPr>
        <w:ind w:left="0" w:firstLine="720"/>
        <w:rPr>
          <w:rFonts w:ascii="Times New Roman" w:hAnsi="Times New Roman"/>
          <w:sz w:val="24"/>
          <w:szCs w:val="24"/>
        </w:rPr>
      </w:pPr>
      <w:r w:rsidRPr="00672887">
        <w:rPr>
          <w:rFonts w:ascii="Times New Roman" w:hAnsi="Times New Roman"/>
          <w:sz w:val="24"/>
          <w:szCs w:val="24"/>
        </w:rPr>
        <w:t>Межклеточное взаимодействие</w:t>
      </w:r>
      <w:r w:rsidR="00E53C75">
        <w:rPr>
          <w:rFonts w:ascii="Times New Roman" w:hAnsi="Times New Roman"/>
          <w:sz w:val="24"/>
          <w:szCs w:val="24"/>
        </w:rPr>
        <w:t xml:space="preserve">. </w:t>
      </w:r>
      <w:r w:rsidRPr="00672887">
        <w:rPr>
          <w:rFonts w:ascii="Times New Roman" w:hAnsi="Times New Roman"/>
          <w:sz w:val="24"/>
          <w:szCs w:val="24"/>
        </w:rPr>
        <w:t xml:space="preserve">Адгезия. Трансмембранные гликопротеиды. Адгезивные </w:t>
      </w:r>
      <w:proofErr w:type="spellStart"/>
      <w:r w:rsidRPr="00672887">
        <w:rPr>
          <w:rFonts w:ascii="Times New Roman" w:hAnsi="Times New Roman"/>
          <w:sz w:val="24"/>
          <w:szCs w:val="24"/>
        </w:rPr>
        <w:t>гомофильные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 и гетерофильные САМ-белки. </w:t>
      </w:r>
      <w:proofErr w:type="spellStart"/>
      <w:r w:rsidRPr="00672887">
        <w:rPr>
          <w:rFonts w:ascii="Times New Roman" w:hAnsi="Times New Roman"/>
          <w:sz w:val="24"/>
          <w:szCs w:val="24"/>
        </w:rPr>
        <w:t>Кадгерины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, иммуноглобулины, </w:t>
      </w:r>
      <w:proofErr w:type="spellStart"/>
      <w:r w:rsidRPr="00672887">
        <w:rPr>
          <w:rFonts w:ascii="Times New Roman" w:hAnsi="Times New Roman"/>
          <w:sz w:val="24"/>
          <w:szCs w:val="24"/>
        </w:rPr>
        <w:t>селектины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887">
        <w:rPr>
          <w:rFonts w:ascii="Times New Roman" w:hAnsi="Times New Roman"/>
          <w:sz w:val="24"/>
          <w:szCs w:val="24"/>
        </w:rPr>
        <w:t>интегрины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, белки </w:t>
      </w:r>
      <w:proofErr w:type="spellStart"/>
      <w:r w:rsidRPr="00672887">
        <w:rPr>
          <w:rFonts w:ascii="Times New Roman" w:hAnsi="Times New Roman"/>
          <w:sz w:val="24"/>
          <w:szCs w:val="24"/>
        </w:rPr>
        <w:t>гистосовместимости</w:t>
      </w:r>
      <w:proofErr w:type="spellEnd"/>
      <w:r w:rsidRPr="00672887">
        <w:rPr>
          <w:rFonts w:ascii="Times New Roman" w:hAnsi="Times New Roman"/>
          <w:sz w:val="24"/>
          <w:szCs w:val="24"/>
        </w:rPr>
        <w:t>. Роль различных межклеточных контактов в функционировании клеток и органов. Типы межклеточных контактов.</w:t>
      </w:r>
    </w:p>
    <w:p w:rsidR="00E53C75" w:rsidRDefault="00672887" w:rsidP="00E53C75">
      <w:pPr>
        <w:ind w:left="0" w:firstLine="720"/>
        <w:rPr>
          <w:rFonts w:ascii="Times New Roman" w:hAnsi="Times New Roman"/>
          <w:sz w:val="24"/>
          <w:szCs w:val="24"/>
        </w:rPr>
      </w:pPr>
      <w:r w:rsidRPr="00672887">
        <w:rPr>
          <w:rFonts w:ascii="Times New Roman" w:hAnsi="Times New Roman"/>
          <w:sz w:val="24"/>
          <w:szCs w:val="24"/>
        </w:rPr>
        <w:t>Механизмы клеточной коммуникации</w:t>
      </w:r>
      <w:r w:rsidR="00E53C75">
        <w:rPr>
          <w:rFonts w:ascii="Times New Roman" w:hAnsi="Times New Roman"/>
          <w:sz w:val="24"/>
          <w:szCs w:val="24"/>
        </w:rPr>
        <w:t xml:space="preserve">. </w:t>
      </w:r>
      <w:r w:rsidRPr="00672887">
        <w:rPr>
          <w:rFonts w:ascii="Times New Roman" w:hAnsi="Times New Roman"/>
          <w:sz w:val="24"/>
          <w:szCs w:val="24"/>
        </w:rPr>
        <w:t xml:space="preserve">Эндокринная, </w:t>
      </w:r>
      <w:proofErr w:type="spellStart"/>
      <w:r w:rsidRPr="00672887">
        <w:rPr>
          <w:rFonts w:ascii="Times New Roman" w:hAnsi="Times New Roman"/>
          <w:sz w:val="24"/>
          <w:szCs w:val="24"/>
        </w:rPr>
        <w:t>паракринная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887">
        <w:rPr>
          <w:rFonts w:ascii="Times New Roman" w:hAnsi="Times New Roman"/>
          <w:sz w:val="24"/>
          <w:szCs w:val="24"/>
        </w:rPr>
        <w:t>синаптическая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 система химической сигнализации. Рецепторы клеточной поверхности, вторичные мессенджеры. Внеклеточные сигнальные молекулы. </w:t>
      </w:r>
      <w:proofErr w:type="spellStart"/>
      <w:r w:rsidRPr="00672887">
        <w:rPr>
          <w:rFonts w:ascii="Times New Roman" w:hAnsi="Times New Roman"/>
          <w:sz w:val="24"/>
          <w:szCs w:val="24"/>
        </w:rPr>
        <w:t>Аденилатциклазный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, </w:t>
      </w:r>
      <w:r w:rsidRPr="00672887">
        <w:rPr>
          <w:rFonts w:ascii="Times New Roman" w:hAnsi="Times New Roman"/>
          <w:sz w:val="24"/>
          <w:szCs w:val="24"/>
        </w:rPr>
        <w:lastRenderedPageBreak/>
        <w:t xml:space="preserve">гуанилатциклазный, </w:t>
      </w:r>
      <w:proofErr w:type="spellStart"/>
      <w:r w:rsidRPr="00672887">
        <w:rPr>
          <w:rFonts w:ascii="Times New Roman" w:hAnsi="Times New Roman"/>
          <w:sz w:val="24"/>
          <w:szCs w:val="24"/>
        </w:rPr>
        <w:t>фосфоинозитидный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 путь передачи сигнала в клетках. Участие в процессах внутриклеточной сигнализации </w:t>
      </w:r>
      <w:proofErr w:type="spellStart"/>
      <w:r w:rsidRPr="00672887">
        <w:rPr>
          <w:rFonts w:ascii="Times New Roman" w:hAnsi="Times New Roman"/>
          <w:sz w:val="24"/>
          <w:szCs w:val="24"/>
        </w:rPr>
        <w:t>арахидоновой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 кислоты и ее продуктов. Роль Са2+. Роль </w:t>
      </w:r>
      <w:r w:rsidRPr="00672887">
        <w:rPr>
          <w:rFonts w:ascii="Times New Roman" w:hAnsi="Times New Roman"/>
          <w:sz w:val="24"/>
          <w:szCs w:val="24"/>
          <w:lang w:val="en-US"/>
        </w:rPr>
        <w:t>NOS</w:t>
      </w:r>
      <w:r w:rsidRPr="00672887">
        <w:rPr>
          <w:rFonts w:ascii="Times New Roman" w:hAnsi="Times New Roman"/>
          <w:sz w:val="24"/>
          <w:szCs w:val="24"/>
        </w:rPr>
        <w:t xml:space="preserve"> в передаче сигналов. Передача сигнала с клеточных рецепторов на геном с помощью </w:t>
      </w:r>
      <w:r w:rsidRPr="00672887">
        <w:rPr>
          <w:rFonts w:ascii="Times New Roman" w:hAnsi="Times New Roman"/>
          <w:sz w:val="24"/>
          <w:szCs w:val="24"/>
          <w:lang w:val="en-US"/>
        </w:rPr>
        <w:t>STAT</w:t>
      </w:r>
      <w:r w:rsidRPr="00672887">
        <w:rPr>
          <w:rFonts w:ascii="Times New Roman" w:hAnsi="Times New Roman"/>
          <w:sz w:val="24"/>
          <w:szCs w:val="24"/>
        </w:rPr>
        <w:t xml:space="preserve">-белков. </w:t>
      </w:r>
    </w:p>
    <w:p w:rsidR="00E53C75" w:rsidRDefault="00672887" w:rsidP="00E53C75">
      <w:pPr>
        <w:ind w:left="0" w:firstLine="720"/>
        <w:rPr>
          <w:rFonts w:ascii="Times New Roman" w:hAnsi="Times New Roman"/>
          <w:sz w:val="24"/>
          <w:szCs w:val="24"/>
        </w:rPr>
      </w:pPr>
      <w:r w:rsidRPr="00672887">
        <w:rPr>
          <w:rFonts w:ascii="Times New Roman" w:hAnsi="Times New Roman"/>
          <w:sz w:val="24"/>
          <w:szCs w:val="24"/>
        </w:rPr>
        <w:t xml:space="preserve">Организация и функционирование </w:t>
      </w:r>
      <w:proofErr w:type="spellStart"/>
      <w:r w:rsidRPr="00672887">
        <w:rPr>
          <w:rFonts w:ascii="Times New Roman" w:hAnsi="Times New Roman"/>
          <w:sz w:val="24"/>
          <w:szCs w:val="24"/>
        </w:rPr>
        <w:t>цитоскелета</w:t>
      </w:r>
      <w:proofErr w:type="spellEnd"/>
      <w:r w:rsidR="00E53C75">
        <w:rPr>
          <w:rFonts w:ascii="Times New Roman" w:hAnsi="Times New Roman"/>
          <w:sz w:val="24"/>
          <w:szCs w:val="24"/>
        </w:rPr>
        <w:t xml:space="preserve">. </w:t>
      </w:r>
      <w:r w:rsidRPr="00672887">
        <w:rPr>
          <w:rFonts w:ascii="Times New Roman" w:hAnsi="Times New Roman"/>
          <w:sz w:val="24"/>
          <w:szCs w:val="24"/>
        </w:rPr>
        <w:t xml:space="preserve">Основные типы, молекулярная организация и исполнительные механизмы систем, обеспечивающих движение. Транспортная и сократительная функция </w:t>
      </w:r>
      <w:proofErr w:type="spellStart"/>
      <w:r w:rsidRPr="00672887">
        <w:rPr>
          <w:rFonts w:ascii="Times New Roman" w:hAnsi="Times New Roman"/>
          <w:sz w:val="24"/>
          <w:szCs w:val="24"/>
        </w:rPr>
        <w:t>цитоскелета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. Системы движения, основанные на полимеризации (деполимеризации) и взаимодействии микротрубочек и </w:t>
      </w:r>
      <w:proofErr w:type="spellStart"/>
      <w:r w:rsidRPr="00672887">
        <w:rPr>
          <w:rFonts w:ascii="Times New Roman" w:hAnsi="Times New Roman"/>
          <w:sz w:val="24"/>
          <w:szCs w:val="24"/>
        </w:rPr>
        <w:t>актиновых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 нитей. Строение и конформационные перестройки </w:t>
      </w:r>
      <w:proofErr w:type="spellStart"/>
      <w:r w:rsidRPr="00672887">
        <w:rPr>
          <w:rFonts w:ascii="Times New Roman" w:hAnsi="Times New Roman"/>
          <w:sz w:val="24"/>
          <w:szCs w:val="24"/>
        </w:rPr>
        <w:t>цитоскелета.Тубулины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, G- и F-актин, миозин, МАР и БАМ и другие белки как элементы "конструктора" для построения </w:t>
      </w:r>
      <w:proofErr w:type="spellStart"/>
      <w:r w:rsidRPr="00672887">
        <w:rPr>
          <w:rFonts w:ascii="Times New Roman" w:hAnsi="Times New Roman"/>
          <w:sz w:val="24"/>
          <w:szCs w:val="24"/>
        </w:rPr>
        <w:t>цитоскелета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672887">
        <w:rPr>
          <w:rFonts w:ascii="Times New Roman" w:hAnsi="Times New Roman"/>
          <w:sz w:val="24"/>
          <w:szCs w:val="24"/>
        </w:rPr>
        <w:t>Микрофиламенты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, микротрубочки, промежуточные </w:t>
      </w:r>
      <w:proofErr w:type="spellStart"/>
      <w:r w:rsidRPr="00672887">
        <w:rPr>
          <w:rFonts w:ascii="Times New Roman" w:hAnsi="Times New Roman"/>
          <w:sz w:val="24"/>
          <w:szCs w:val="24"/>
        </w:rPr>
        <w:t>филаменты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. </w:t>
      </w:r>
    </w:p>
    <w:p w:rsidR="00E53C75" w:rsidRDefault="00672887" w:rsidP="00672887">
      <w:pPr>
        <w:ind w:left="0" w:firstLine="720"/>
        <w:rPr>
          <w:rFonts w:ascii="Times New Roman" w:hAnsi="Times New Roman"/>
          <w:sz w:val="24"/>
          <w:szCs w:val="24"/>
        </w:rPr>
      </w:pPr>
      <w:r w:rsidRPr="00672887">
        <w:rPr>
          <w:rFonts w:ascii="Times New Roman" w:hAnsi="Times New Roman"/>
          <w:sz w:val="24"/>
          <w:szCs w:val="24"/>
        </w:rPr>
        <w:t>Механизмы преобразования энергии в клетках</w:t>
      </w:r>
      <w:r w:rsidR="00E53C75">
        <w:rPr>
          <w:rFonts w:ascii="Times New Roman" w:hAnsi="Times New Roman"/>
          <w:sz w:val="24"/>
          <w:szCs w:val="24"/>
        </w:rPr>
        <w:t xml:space="preserve">. </w:t>
      </w:r>
      <w:r w:rsidRPr="00672887">
        <w:rPr>
          <w:rFonts w:ascii="Times New Roman" w:hAnsi="Times New Roman"/>
          <w:sz w:val="24"/>
          <w:szCs w:val="24"/>
        </w:rPr>
        <w:t xml:space="preserve">Молекулярная и ультраструктурная организация митохондрий, пластид. Первичные механизмы преобразования энергии, </w:t>
      </w:r>
      <w:proofErr w:type="spellStart"/>
      <w:r w:rsidRPr="00672887">
        <w:rPr>
          <w:rFonts w:ascii="Times New Roman" w:hAnsi="Times New Roman"/>
          <w:sz w:val="24"/>
          <w:szCs w:val="24"/>
        </w:rPr>
        <w:t>редокс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 циклы и синтез </w:t>
      </w:r>
      <w:proofErr w:type="spellStart"/>
      <w:r w:rsidRPr="00672887">
        <w:rPr>
          <w:rFonts w:ascii="Times New Roman" w:hAnsi="Times New Roman"/>
          <w:sz w:val="24"/>
          <w:szCs w:val="24"/>
        </w:rPr>
        <w:t>макроорганических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 соединений в </w:t>
      </w:r>
      <w:proofErr w:type="spellStart"/>
      <w:r w:rsidRPr="00672887">
        <w:rPr>
          <w:rFonts w:ascii="Times New Roman" w:hAnsi="Times New Roman"/>
          <w:sz w:val="24"/>
          <w:szCs w:val="24"/>
        </w:rPr>
        <w:t>цитозоле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 клеток. Преобразование энергии в процессах фотосинтетического и окислительного </w:t>
      </w:r>
      <w:proofErr w:type="spellStart"/>
      <w:r w:rsidRPr="00672887">
        <w:rPr>
          <w:rFonts w:ascii="Times New Roman" w:hAnsi="Times New Roman"/>
          <w:sz w:val="24"/>
          <w:szCs w:val="24"/>
        </w:rPr>
        <w:t>фосфорилирования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72887">
        <w:rPr>
          <w:rFonts w:ascii="Times New Roman" w:hAnsi="Times New Roman"/>
          <w:sz w:val="24"/>
          <w:szCs w:val="24"/>
        </w:rPr>
        <w:t>Хемиосмотическая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 теория синтеза АТФ. Вторичные механизмы преобразования энергии. Способы энергообеспечения механического движения, трансмембранного переноса веществ, биосинтезов, деления клеток.</w:t>
      </w:r>
      <w:r w:rsidR="00E53C75">
        <w:rPr>
          <w:rFonts w:ascii="Times New Roman" w:hAnsi="Times New Roman"/>
          <w:sz w:val="24"/>
          <w:szCs w:val="24"/>
        </w:rPr>
        <w:t xml:space="preserve"> </w:t>
      </w:r>
    </w:p>
    <w:p w:rsidR="00E53C75" w:rsidRDefault="00672887" w:rsidP="00E53C75">
      <w:pPr>
        <w:ind w:left="0" w:firstLine="720"/>
        <w:rPr>
          <w:rFonts w:ascii="Times New Roman" w:hAnsi="Times New Roman"/>
          <w:sz w:val="24"/>
          <w:szCs w:val="24"/>
        </w:rPr>
      </w:pPr>
      <w:r w:rsidRPr="00672887">
        <w:rPr>
          <w:rFonts w:ascii="Times New Roman" w:hAnsi="Times New Roman"/>
          <w:sz w:val="24"/>
          <w:szCs w:val="24"/>
        </w:rPr>
        <w:t>Программируемая клеточная смерть</w:t>
      </w:r>
      <w:r w:rsidR="00E53C75">
        <w:rPr>
          <w:rFonts w:ascii="Times New Roman" w:hAnsi="Times New Roman"/>
          <w:sz w:val="24"/>
          <w:szCs w:val="24"/>
        </w:rPr>
        <w:t>.</w:t>
      </w:r>
      <w:r w:rsidR="0084071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672887">
        <w:rPr>
          <w:rFonts w:ascii="Times New Roman" w:hAnsi="Times New Roman"/>
          <w:sz w:val="24"/>
          <w:szCs w:val="24"/>
        </w:rPr>
        <w:t xml:space="preserve">Клеточная гибель: некроз и </w:t>
      </w:r>
      <w:proofErr w:type="spellStart"/>
      <w:r w:rsidRPr="00672887">
        <w:rPr>
          <w:rFonts w:ascii="Times New Roman" w:hAnsi="Times New Roman"/>
          <w:sz w:val="24"/>
          <w:szCs w:val="24"/>
        </w:rPr>
        <w:t>апоптоз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. Морфологические и биохимические различия некроза и </w:t>
      </w:r>
      <w:proofErr w:type="spellStart"/>
      <w:r w:rsidRPr="00672887">
        <w:rPr>
          <w:rFonts w:ascii="Times New Roman" w:hAnsi="Times New Roman"/>
          <w:sz w:val="24"/>
          <w:szCs w:val="24"/>
        </w:rPr>
        <w:t>апоптоза</w:t>
      </w:r>
      <w:proofErr w:type="spellEnd"/>
      <w:r w:rsidRPr="00672887">
        <w:rPr>
          <w:rFonts w:ascii="Times New Roman" w:hAnsi="Times New Roman"/>
          <w:sz w:val="24"/>
          <w:szCs w:val="24"/>
        </w:rPr>
        <w:t>. Факторы регулирующие, развитие программируемой клеточной смерти (</w:t>
      </w:r>
      <w:proofErr w:type="spellStart"/>
      <w:r w:rsidRPr="00672887">
        <w:rPr>
          <w:rFonts w:ascii="Times New Roman" w:hAnsi="Times New Roman"/>
          <w:sz w:val="24"/>
          <w:szCs w:val="24"/>
        </w:rPr>
        <w:t>апоптоз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672887">
        <w:rPr>
          <w:rFonts w:ascii="Times New Roman" w:hAnsi="Times New Roman"/>
          <w:sz w:val="24"/>
          <w:szCs w:val="24"/>
        </w:rPr>
        <w:t>Каспазы</w:t>
      </w:r>
      <w:proofErr w:type="spellEnd"/>
      <w:r w:rsidRPr="00672887">
        <w:rPr>
          <w:rFonts w:ascii="Times New Roman" w:hAnsi="Times New Roman"/>
          <w:sz w:val="24"/>
          <w:szCs w:val="24"/>
        </w:rPr>
        <w:t xml:space="preserve">. Белок р53. </w:t>
      </w:r>
    </w:p>
    <w:p w:rsidR="00E53C75" w:rsidRDefault="00672887" w:rsidP="00E53C75">
      <w:pPr>
        <w:ind w:left="0" w:firstLine="720"/>
        <w:rPr>
          <w:rFonts w:ascii="Times New Roman" w:hAnsi="Times New Roman"/>
          <w:sz w:val="24"/>
          <w:szCs w:val="24"/>
        </w:rPr>
      </w:pPr>
      <w:r w:rsidRPr="00672887">
        <w:rPr>
          <w:rFonts w:ascii="Times New Roman" w:hAnsi="Times New Roman"/>
          <w:sz w:val="24"/>
          <w:szCs w:val="24"/>
        </w:rPr>
        <w:t>Роль клеточной биологии в изучении процессов канцерогенеза</w:t>
      </w:r>
      <w:r w:rsidR="00E53C75">
        <w:rPr>
          <w:rFonts w:ascii="Times New Roman" w:hAnsi="Times New Roman"/>
          <w:sz w:val="24"/>
          <w:szCs w:val="24"/>
        </w:rPr>
        <w:t xml:space="preserve">. </w:t>
      </w:r>
      <w:r w:rsidRPr="00672887">
        <w:rPr>
          <w:rFonts w:ascii="Times New Roman" w:hAnsi="Times New Roman"/>
          <w:sz w:val="24"/>
          <w:szCs w:val="24"/>
        </w:rPr>
        <w:t xml:space="preserve">Развитие рака как микроэволюционный процесс.  Свойства опухолевых и раковых клеток. Раковые клетки и соматические мутации. Неконтролируемая пролиферация раковых клеток. Развитие рака и дефектный контроль клеточной дифференцировки и клеточной смерти. Рост и развитие раковых клеток. </w:t>
      </w:r>
    </w:p>
    <w:p w:rsidR="00672887" w:rsidRPr="00672887" w:rsidRDefault="00672887" w:rsidP="00E53C75">
      <w:pPr>
        <w:ind w:left="0" w:firstLine="720"/>
        <w:rPr>
          <w:rFonts w:ascii="Times New Roman" w:hAnsi="Times New Roman"/>
          <w:sz w:val="24"/>
          <w:szCs w:val="24"/>
        </w:rPr>
      </w:pPr>
      <w:r w:rsidRPr="00672887">
        <w:rPr>
          <w:rFonts w:ascii="Times New Roman" w:hAnsi="Times New Roman"/>
          <w:sz w:val="24"/>
          <w:szCs w:val="24"/>
        </w:rPr>
        <w:t>Клеточная биология и биомедицина</w:t>
      </w:r>
      <w:r w:rsidR="00E53C75">
        <w:rPr>
          <w:rFonts w:ascii="Times New Roman" w:hAnsi="Times New Roman"/>
          <w:sz w:val="24"/>
          <w:szCs w:val="24"/>
        </w:rPr>
        <w:t xml:space="preserve">. </w:t>
      </w:r>
      <w:r w:rsidRPr="00672887">
        <w:rPr>
          <w:rFonts w:ascii="Times New Roman" w:hAnsi="Times New Roman"/>
          <w:bCs/>
          <w:sz w:val="24"/>
          <w:szCs w:val="24"/>
        </w:rPr>
        <w:t xml:space="preserve">Наука о жизни. Фундаментальная биомедицина. </w:t>
      </w:r>
      <w:r w:rsidRPr="00672887">
        <w:rPr>
          <w:rFonts w:ascii="Times New Roman" w:hAnsi="Times New Roman"/>
          <w:sz w:val="24"/>
          <w:szCs w:val="24"/>
        </w:rPr>
        <w:t>Трансляционная и персонализированная медицина.</w:t>
      </w:r>
      <w:r w:rsidRPr="00672887">
        <w:rPr>
          <w:rFonts w:ascii="Times New Roman" w:hAnsi="Times New Roman"/>
          <w:bCs/>
          <w:sz w:val="24"/>
          <w:szCs w:val="24"/>
        </w:rPr>
        <w:t xml:space="preserve"> Клеточная терапия. </w:t>
      </w:r>
      <w:r w:rsidRPr="00672887">
        <w:rPr>
          <w:rFonts w:ascii="Times New Roman" w:hAnsi="Times New Roman"/>
          <w:sz w:val="24"/>
          <w:szCs w:val="24"/>
        </w:rPr>
        <w:t>Стволовые клетки и регенеративная биология. Клеточная инженерия. Геронтология.</w:t>
      </w:r>
    </w:p>
    <w:p w:rsidR="00E53C75" w:rsidRPr="00E53C75" w:rsidRDefault="00E53C75" w:rsidP="00E53C75">
      <w:pPr>
        <w:pStyle w:val="7"/>
        <w:keepLines w:val="0"/>
        <w:numPr>
          <w:ilvl w:val="6"/>
          <w:numId w:val="1"/>
        </w:numPr>
        <w:suppressAutoHyphens/>
        <w:spacing w:before="0" w:line="256" w:lineRule="auto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</w:p>
    <w:p w:rsidR="00E53C75" w:rsidRDefault="00E53C75" w:rsidP="00E53C75">
      <w:pPr>
        <w:pStyle w:val="7"/>
        <w:keepLines w:val="0"/>
        <w:numPr>
          <w:ilvl w:val="6"/>
          <w:numId w:val="1"/>
        </w:numPr>
        <w:suppressAutoHyphens/>
        <w:spacing w:before="0" w:line="256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                                                      </w:t>
      </w:r>
      <w:proofErr w:type="gramStart"/>
      <w:r w:rsidRPr="00E53C7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Основная  литература</w:t>
      </w:r>
      <w:proofErr w:type="gramEnd"/>
    </w:p>
    <w:p w:rsidR="00E53C75" w:rsidRPr="00E53C75" w:rsidRDefault="00E53C75" w:rsidP="00E53C75"/>
    <w:p w:rsidR="00E53C75" w:rsidRPr="00E53C75" w:rsidRDefault="00E53C75" w:rsidP="00E53C75">
      <w:pPr>
        <w:numPr>
          <w:ilvl w:val="0"/>
          <w:numId w:val="2"/>
        </w:num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  <w:proofErr w:type="spellStart"/>
      <w:r w:rsidRPr="00E53C75">
        <w:rPr>
          <w:rFonts w:ascii="Times New Roman" w:hAnsi="Times New Roman"/>
          <w:sz w:val="24"/>
          <w:szCs w:val="24"/>
        </w:rPr>
        <w:t>Альбертс</w:t>
      </w:r>
      <w:proofErr w:type="spellEnd"/>
      <w:r w:rsidRPr="00E53C75">
        <w:rPr>
          <w:rFonts w:ascii="Times New Roman" w:hAnsi="Times New Roman"/>
          <w:sz w:val="24"/>
          <w:szCs w:val="24"/>
        </w:rPr>
        <w:t xml:space="preserve"> Б., Брей Д., Льюис Д. Молекулярная биология клетки: в 5-ти томах. М.: Мир. 1994, 2005.</w:t>
      </w:r>
    </w:p>
    <w:p w:rsidR="00E53C75" w:rsidRPr="00E53C75" w:rsidRDefault="00E53C75" w:rsidP="00E53C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 w:rsidRPr="00E53C75">
        <w:rPr>
          <w:rFonts w:ascii="Times New Roman" w:hAnsi="Times New Roman"/>
          <w:sz w:val="24"/>
          <w:szCs w:val="24"/>
          <w:lang w:val="en-US"/>
        </w:rPr>
        <w:t xml:space="preserve">2. </w:t>
      </w:r>
      <w:proofErr w:type="spellStart"/>
      <w:r w:rsidRPr="00E53C75">
        <w:rPr>
          <w:rFonts w:ascii="Times New Roman" w:hAnsi="Times New Roman"/>
          <w:sz w:val="24"/>
          <w:szCs w:val="24"/>
          <w:lang w:val="en-US"/>
        </w:rPr>
        <w:t>B.Alberts</w:t>
      </w:r>
      <w:proofErr w:type="spellEnd"/>
      <w:r w:rsidRPr="00E53C7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E53C75">
        <w:rPr>
          <w:rFonts w:ascii="Times New Roman" w:hAnsi="Times New Roman"/>
          <w:sz w:val="24"/>
          <w:szCs w:val="24"/>
          <w:lang w:val="en-US"/>
        </w:rPr>
        <w:t>A.Johnson</w:t>
      </w:r>
      <w:proofErr w:type="spellEnd"/>
      <w:r w:rsidRPr="00E53C7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E53C75">
        <w:rPr>
          <w:rFonts w:ascii="Times New Roman" w:hAnsi="Times New Roman"/>
          <w:sz w:val="24"/>
          <w:szCs w:val="24"/>
          <w:lang w:val="en-US"/>
        </w:rPr>
        <w:t>J.Levis</w:t>
      </w:r>
      <w:proofErr w:type="spellEnd"/>
      <w:r w:rsidRPr="00E53C75">
        <w:rPr>
          <w:rFonts w:ascii="Times New Roman" w:hAnsi="Times New Roman"/>
          <w:sz w:val="24"/>
          <w:szCs w:val="24"/>
          <w:lang w:val="en-US"/>
        </w:rPr>
        <w:t xml:space="preserve"> et al. Molecular Biology of the Cell. Fifth Edition. Garland Science.2008.-1268 p.</w:t>
      </w:r>
    </w:p>
    <w:p w:rsidR="00E53C75" w:rsidRPr="00E53C75" w:rsidRDefault="00E53C75" w:rsidP="00E53C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53C75">
        <w:rPr>
          <w:rFonts w:ascii="Times New Roman" w:hAnsi="Times New Roman"/>
          <w:sz w:val="24"/>
          <w:szCs w:val="24"/>
        </w:rPr>
        <w:t>3. Ченцов Ю.С. Введение в клеточную биологию. Учебник. М., МГУ, 2004.  494 с.</w:t>
      </w:r>
    </w:p>
    <w:p w:rsidR="00E53C75" w:rsidRPr="00E53C75" w:rsidRDefault="00E53C75" w:rsidP="00E53C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53C75">
        <w:rPr>
          <w:rFonts w:ascii="Times New Roman" w:hAnsi="Times New Roman"/>
          <w:sz w:val="24"/>
          <w:szCs w:val="24"/>
        </w:rPr>
        <w:t>4. Афанасьев Ю.И. и др. Гистология. М., 2000,  678с.</w:t>
      </w:r>
    </w:p>
    <w:p w:rsidR="00E53C75" w:rsidRPr="00E53C75" w:rsidRDefault="00E53C75" w:rsidP="00E53C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53C75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E53C75">
        <w:rPr>
          <w:rFonts w:ascii="Times New Roman" w:hAnsi="Times New Roman"/>
          <w:sz w:val="24"/>
          <w:szCs w:val="24"/>
        </w:rPr>
        <w:t>Б.Глик</w:t>
      </w:r>
      <w:proofErr w:type="spellEnd"/>
      <w:r w:rsidRPr="00E53C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C75">
        <w:rPr>
          <w:rFonts w:ascii="Times New Roman" w:hAnsi="Times New Roman"/>
          <w:sz w:val="24"/>
          <w:szCs w:val="24"/>
        </w:rPr>
        <w:t>Дж.Пастернак</w:t>
      </w:r>
      <w:proofErr w:type="spellEnd"/>
      <w:r w:rsidRPr="00E53C75">
        <w:rPr>
          <w:rFonts w:ascii="Times New Roman" w:hAnsi="Times New Roman"/>
          <w:sz w:val="24"/>
          <w:szCs w:val="24"/>
        </w:rPr>
        <w:t xml:space="preserve">. Молекулярная биотехнология. Принципы и применение. </w:t>
      </w:r>
      <w:proofErr w:type="spellStart"/>
      <w:proofErr w:type="gramStart"/>
      <w:r w:rsidRPr="00E53C75">
        <w:rPr>
          <w:rFonts w:ascii="Times New Roman" w:hAnsi="Times New Roman"/>
          <w:sz w:val="24"/>
          <w:szCs w:val="24"/>
        </w:rPr>
        <w:t>М.:Мир</w:t>
      </w:r>
      <w:proofErr w:type="spellEnd"/>
      <w:proofErr w:type="gramEnd"/>
      <w:r w:rsidRPr="00E53C75">
        <w:rPr>
          <w:rFonts w:ascii="Times New Roman" w:hAnsi="Times New Roman"/>
          <w:sz w:val="24"/>
          <w:szCs w:val="24"/>
        </w:rPr>
        <w:t>. 2002.-589 с.</w:t>
      </w:r>
    </w:p>
    <w:p w:rsidR="00E53C75" w:rsidRPr="00E53C75" w:rsidRDefault="00E53C75" w:rsidP="00E53C75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</w:p>
    <w:sectPr w:rsidR="00E53C75" w:rsidRPr="00E53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ECE2A57"/>
    <w:multiLevelType w:val="hybridMultilevel"/>
    <w:tmpl w:val="03FE8A92"/>
    <w:lvl w:ilvl="0" w:tplc="3FDA082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  <w:sz w:val="28"/>
        <w:szCs w:val="28"/>
        <w:u w:val="none"/>
      </w:rPr>
    </w:lvl>
    <w:lvl w:ilvl="2" w:tplc="386ACDE0">
      <w:start w:val="1"/>
      <w:numFmt w:val="decimal"/>
      <w:lvlText w:val="%3. "/>
      <w:legacy w:legacy="1" w:legacySpace="0" w:legacyIndent="283"/>
      <w:lvlJc w:val="left"/>
      <w:pPr>
        <w:ind w:left="311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F2"/>
    <w:rsid w:val="000D61F2"/>
    <w:rsid w:val="00672887"/>
    <w:rsid w:val="00840712"/>
    <w:rsid w:val="008B1D51"/>
    <w:rsid w:val="00905666"/>
    <w:rsid w:val="00BE59A7"/>
    <w:rsid w:val="00E5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71803-6479-4C11-B245-A33A2D0F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887"/>
    <w:pPr>
      <w:spacing w:after="0" w:line="240" w:lineRule="auto"/>
      <w:ind w:left="567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728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E53C7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2887"/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Body Text 2"/>
    <w:basedOn w:val="a"/>
    <w:link w:val="20"/>
    <w:rsid w:val="00672887"/>
    <w:pPr>
      <w:ind w:left="0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67288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3">
    <w:name w:val="Body Text"/>
    <w:basedOn w:val="a"/>
    <w:link w:val="a4"/>
    <w:rsid w:val="00672887"/>
    <w:pPr>
      <w:spacing w:after="120"/>
    </w:pPr>
  </w:style>
  <w:style w:type="character" w:customStyle="1" w:styleId="a4">
    <w:name w:val="Основной текст Знак"/>
    <w:basedOn w:val="a0"/>
    <w:link w:val="a3"/>
    <w:rsid w:val="00672887"/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6728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72887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6728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53C7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5">
    <w:name w:val="Hyperlink"/>
    <w:semiHidden/>
    <w:unhideWhenUsed/>
    <w:rsid w:val="00E53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6</cp:revision>
  <dcterms:created xsi:type="dcterms:W3CDTF">2018-11-12T09:18:00Z</dcterms:created>
  <dcterms:modified xsi:type="dcterms:W3CDTF">2018-11-12T09:37:00Z</dcterms:modified>
</cp:coreProperties>
</file>